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4E4699">
        <w:rPr>
          <w:rFonts w:ascii="Verdana" w:hAnsi="Verdana"/>
          <w:b/>
          <w:sz w:val="18"/>
          <w:szCs w:val="18"/>
        </w:rPr>
        <w:t>„</w:t>
      </w:r>
      <w:r w:rsidR="004E4699" w:rsidRPr="004E4699">
        <w:rPr>
          <w:rFonts w:ascii="Verdana" w:hAnsi="Verdana"/>
          <w:b/>
          <w:sz w:val="18"/>
          <w:szCs w:val="18"/>
        </w:rPr>
        <w:t>Oprava výhybek v žst. Bakov nad Jizerou - vypracování projektové dokumentace</w:t>
      </w:r>
      <w:r w:rsidR="00AF2031" w:rsidRPr="004E469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469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4699" w:rsidRPr="004E46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E4699">
            <w:rPr>
              <w:rFonts w:ascii="Verdana" w:eastAsia="Calibri" w:hAnsi="Verdana" w:cstheme="minorHAnsi"/>
              <w:sz w:val="18"/>
              <w:szCs w:val="18"/>
            </w:rPr>
            <w:t>8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469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1AA94A"/>
  <w15:docId w15:val="{D28BF45C-35A6-4D74-A187-6C709FBBC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958D80-2ACA-42A7-B9B9-0C120C57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2021-11-11T11:24:00Z</dcterms:modified>
</cp:coreProperties>
</file>